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A74F" w14:textId="6A1C6E63" w:rsidR="005536AE" w:rsidRDefault="005536AE" w:rsidP="005536AE">
      <w:pPr>
        <w:pStyle w:val="Titel"/>
      </w:pPr>
      <w:r>
        <w:t>G4S SIA communicatie</w:t>
      </w:r>
    </w:p>
    <w:p w14:paraId="5FC3BE3B" w14:textId="77777777" w:rsidR="005536AE" w:rsidRPr="005536AE" w:rsidRDefault="005536AE" w:rsidP="005536AE"/>
    <w:p w14:paraId="4649346D" w14:textId="2037A9F9" w:rsidR="005536AE" w:rsidRDefault="005536AE" w:rsidP="005536AE">
      <w:r>
        <w:t>Communicatie via SIA DC-09 wordt alleen ondersteunt voor installaties met een 2</w:t>
      </w:r>
      <w:r>
        <w:rPr>
          <w:vertAlign w:val="superscript"/>
        </w:rPr>
        <w:t>de</w:t>
      </w:r>
      <w:r>
        <w:t xml:space="preserve"> generatie Miniserver.</w:t>
      </w:r>
    </w:p>
    <w:p w14:paraId="016D1251" w14:textId="2FC5C987" w:rsidR="005536AE" w:rsidRDefault="005536AE" w:rsidP="005536AE">
      <w:pPr>
        <w:pStyle w:val="Lijstalinea"/>
        <w:numPr>
          <w:ilvl w:val="0"/>
          <w:numId w:val="1"/>
        </w:numPr>
      </w:pPr>
      <w:r>
        <w:t xml:space="preserve">Zorg eerst dat je een aanvraag doet bij de meldkamer. De communicatie tussen G4S en Loxone zal gebeuren via het SIA DC-04 data format. </w:t>
      </w:r>
      <w:r>
        <w:br/>
        <w:t>Je dient over de volgende gegevens te beschikken vanuit de meldkamer om de communicatie op te zetten:</w:t>
      </w:r>
    </w:p>
    <w:p w14:paraId="5064634C" w14:textId="51D11A5E" w:rsidR="005536AE" w:rsidRDefault="005536AE" w:rsidP="005536AE">
      <w:pPr>
        <w:pStyle w:val="Lijstalinea"/>
        <w:numPr>
          <w:ilvl w:val="0"/>
          <w:numId w:val="2"/>
        </w:numPr>
      </w:pPr>
      <w:r>
        <w:t>Serveradres en TCP poort</w:t>
      </w:r>
    </w:p>
    <w:p w14:paraId="36424B74" w14:textId="5DED73EE" w:rsidR="005536AE" w:rsidRDefault="005536AE" w:rsidP="005536AE">
      <w:pPr>
        <w:pStyle w:val="Lijstalinea"/>
        <w:numPr>
          <w:ilvl w:val="0"/>
          <w:numId w:val="2"/>
        </w:numPr>
      </w:pPr>
      <w:r>
        <w:t>Back-up serveradres en TCP poort</w:t>
      </w:r>
    </w:p>
    <w:p w14:paraId="28557536" w14:textId="77777777" w:rsidR="005536AE" w:rsidRDefault="005536AE" w:rsidP="005536AE">
      <w:pPr>
        <w:pStyle w:val="Lijstalinea"/>
        <w:numPr>
          <w:ilvl w:val="0"/>
          <w:numId w:val="2"/>
        </w:numPr>
      </w:pPr>
      <w:r>
        <w:t>Key</w:t>
      </w:r>
    </w:p>
    <w:p w14:paraId="717E6AD0" w14:textId="77777777" w:rsidR="005536AE" w:rsidRDefault="005536AE" w:rsidP="005536AE">
      <w:pPr>
        <w:pStyle w:val="Lijstalinea"/>
        <w:numPr>
          <w:ilvl w:val="0"/>
          <w:numId w:val="2"/>
        </w:numPr>
      </w:pPr>
      <w:r>
        <w:t>Account</w:t>
      </w:r>
    </w:p>
    <w:p w14:paraId="19D4915F" w14:textId="4176E586" w:rsidR="005536AE" w:rsidRDefault="005536AE" w:rsidP="005536AE">
      <w:pPr>
        <w:ind w:left="708"/>
      </w:pPr>
      <w:r>
        <w:t>Over volgende gegevens dien je ook te beschikken van de meldkamer (deze zijn nodig om een account aan te maken bij de meldkamer):</w:t>
      </w:r>
    </w:p>
    <w:p w14:paraId="0AD99AE5" w14:textId="77777777" w:rsidR="005536AE" w:rsidRDefault="005536AE" w:rsidP="005536AE">
      <w:pPr>
        <w:pStyle w:val="Lijstalinea"/>
        <w:numPr>
          <w:ilvl w:val="0"/>
          <w:numId w:val="2"/>
        </w:numPr>
      </w:pPr>
      <w:r>
        <w:t>User ID</w:t>
      </w:r>
    </w:p>
    <w:p w14:paraId="5917EB34" w14:textId="77777777" w:rsidR="005536AE" w:rsidRDefault="005536AE" w:rsidP="005536AE">
      <w:pPr>
        <w:pStyle w:val="Lijstalinea"/>
        <w:numPr>
          <w:ilvl w:val="0"/>
          <w:numId w:val="2"/>
        </w:numPr>
      </w:pPr>
      <w:r>
        <w:t>Pincode</w:t>
      </w:r>
      <w:r>
        <w:br/>
      </w:r>
    </w:p>
    <w:p w14:paraId="05A70395" w14:textId="43F014C0" w:rsidR="005536AE" w:rsidRDefault="005536AE" w:rsidP="005536AE">
      <w:pPr>
        <w:pStyle w:val="Lijstalinea"/>
        <w:numPr>
          <w:ilvl w:val="0"/>
          <w:numId w:val="1"/>
        </w:numPr>
      </w:pPr>
      <w:r>
        <w:t>Daarna maak je eerst jouw account aan bij G4S, hier heb je vanuit G4S een handleiding voor gekregen.</w:t>
      </w:r>
      <w:r>
        <w:br/>
      </w:r>
    </w:p>
    <w:p w14:paraId="73412EDC" w14:textId="01B66388" w:rsidR="005536AE" w:rsidRDefault="005536AE" w:rsidP="005536AE">
      <w:pPr>
        <w:pStyle w:val="Lijstalinea"/>
        <w:numPr>
          <w:ilvl w:val="0"/>
          <w:numId w:val="1"/>
        </w:numPr>
      </w:pPr>
      <w:r>
        <w:t>Instellingen in Loxone Config.</w:t>
      </w:r>
    </w:p>
    <w:p w14:paraId="26AFB5EB" w14:textId="77777777" w:rsidR="005536AE" w:rsidRDefault="005536AE" w:rsidP="005536AE">
      <w:pPr>
        <w:pStyle w:val="Lijstalinea"/>
        <w:numPr>
          <w:ilvl w:val="0"/>
          <w:numId w:val="2"/>
        </w:numPr>
      </w:pPr>
      <w:r>
        <w:t>Ga naar meldingen</w:t>
      </w:r>
    </w:p>
    <w:p w14:paraId="3DE2C5EC" w14:textId="3424876B" w:rsidR="005536AE" w:rsidRDefault="005536AE" w:rsidP="005536AE">
      <w:pPr>
        <w:pStyle w:val="Lijstalinea"/>
        <w:numPr>
          <w:ilvl w:val="0"/>
          <w:numId w:val="2"/>
        </w:numPr>
      </w:pPr>
      <w:r>
        <w:t>Kies bovenaan in de menubalk voor SIA DC-09</w:t>
      </w:r>
      <w:r>
        <w:br/>
      </w:r>
      <w:r>
        <w:rPr>
          <w:noProof/>
        </w:rPr>
        <w:drawing>
          <wp:inline distT="0" distB="0" distL="0" distR="0" wp14:anchorId="377A87FF" wp14:editId="70381FB0">
            <wp:extent cx="4410075" cy="3409950"/>
            <wp:effectExtent l="0" t="0" r="952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FC880" w14:textId="3D69D846" w:rsidR="005536AE" w:rsidRDefault="005536AE" w:rsidP="005536AE">
      <w:pPr>
        <w:pStyle w:val="Lijstalinea"/>
        <w:numPr>
          <w:ilvl w:val="0"/>
          <w:numId w:val="2"/>
        </w:numPr>
      </w:pPr>
      <w:r>
        <w:t>Selecteer in de randapparatuur de SIA-melding.</w:t>
      </w:r>
    </w:p>
    <w:p w14:paraId="214BA135" w14:textId="027ACC41" w:rsidR="005536AE" w:rsidRDefault="005536AE" w:rsidP="005536AE">
      <w:pPr>
        <w:pStyle w:val="Lijstalinea"/>
        <w:numPr>
          <w:ilvl w:val="0"/>
          <w:numId w:val="2"/>
        </w:numPr>
      </w:pPr>
      <w:r>
        <w:lastRenderedPageBreak/>
        <w:t>Geef de gegevens van de meldkamer in, dit doe je bij de eigenschappen.</w:t>
      </w:r>
      <w:r>
        <w:br/>
      </w:r>
      <w:r>
        <w:rPr>
          <w:noProof/>
        </w:rPr>
        <w:drawing>
          <wp:inline distT="0" distB="0" distL="0" distR="0" wp14:anchorId="72C00AB0" wp14:editId="386AFC20">
            <wp:extent cx="1790700" cy="2333625"/>
            <wp:effectExtent l="0" t="0" r="0" b="9525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* Vul het serveradres in en de poort vb.: 123.123.123.123:1234</w:t>
      </w:r>
      <w:r>
        <w:br/>
        <w:t>* Vul ook het back-up serveradres in</w:t>
      </w:r>
      <w:r>
        <w:br/>
        <w:t>* Kijk het data format na, dit dient op SIA DC-04 te staan.</w:t>
      </w:r>
      <w:r>
        <w:br/>
        <w:t>* Vul jouw de key in.</w:t>
      </w:r>
      <w:r>
        <w:br/>
        <w:t>* Vul jouw accountnummer in.</w:t>
      </w:r>
      <w:r>
        <w:br/>
        <w:t>* Als er een account prefix en Receiver number is opgegeven kan je deze ook nog</w:t>
      </w:r>
      <w:r>
        <w:br/>
        <w:t xml:space="preserve">   aanvullen.</w:t>
      </w:r>
    </w:p>
    <w:p w14:paraId="6D742566" w14:textId="4C39AA71" w:rsidR="005536AE" w:rsidRDefault="005536AE" w:rsidP="005536AE">
      <w:pPr>
        <w:pStyle w:val="Lijstalinea"/>
        <w:numPr>
          <w:ilvl w:val="0"/>
          <w:numId w:val="2"/>
        </w:numPr>
      </w:pPr>
      <w:r>
        <w:t>Daarna neem je in de randapparatuur de SIA-melding vast en sleep je deze naar de plek waar je een melding wil laten versturen naar de meldkamer.</w:t>
      </w:r>
    </w:p>
    <w:p w14:paraId="1BCBAE45" w14:textId="58B0F1E9" w:rsidR="005536AE" w:rsidRDefault="006D4752" w:rsidP="005536AE">
      <w:pPr>
        <w:pStyle w:val="Lijstalinea"/>
        <w:numPr>
          <w:ilvl w:val="0"/>
          <w:numId w:val="2"/>
        </w:numPr>
      </w:pPr>
      <w:r>
        <w:t>Je selecteert</w:t>
      </w:r>
      <w:r w:rsidR="005536AE">
        <w:t xml:space="preserve"> de melding op de pagina, daarna kan </w:t>
      </w:r>
      <w:r>
        <w:t>je</w:t>
      </w:r>
      <w:r w:rsidR="005536AE">
        <w:t xml:space="preserve"> de eigenschappen van deze melding veranderen.</w:t>
      </w:r>
      <w:r w:rsidR="005536AE">
        <w:br/>
      </w:r>
      <w:r w:rsidR="005536AE">
        <w:rPr>
          <w:noProof/>
        </w:rPr>
        <w:drawing>
          <wp:inline distT="0" distB="0" distL="0" distR="0" wp14:anchorId="4C6705F6" wp14:editId="38010136">
            <wp:extent cx="5762625" cy="2095500"/>
            <wp:effectExtent l="0" t="0" r="9525" b="0"/>
            <wp:docPr id="14" name="Afbeelding 1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95C6A" w14:textId="096FEBA0" w:rsidR="005536AE" w:rsidRDefault="005536AE" w:rsidP="005536AE">
      <w:pPr>
        <w:pStyle w:val="Lijstalinea"/>
        <w:numPr>
          <w:ilvl w:val="0"/>
          <w:numId w:val="2"/>
        </w:numPr>
      </w:pPr>
      <w:r>
        <w:t xml:space="preserve">In de eigenschappen zet </w:t>
      </w:r>
      <w:r w:rsidR="006D4752">
        <w:t>je</w:t>
      </w:r>
      <w:r>
        <w:t xml:space="preserve"> de melding die </w:t>
      </w:r>
      <w:r w:rsidR="006D4752">
        <w:t>je</w:t>
      </w:r>
      <w:r>
        <w:t xml:space="preserve"> wil geven naar de meldkamer. Voor elke melding zal er ook een bevestiging </w:t>
      </w:r>
      <w:r w:rsidR="006D4752">
        <w:t>moeten</w:t>
      </w:r>
      <w:r>
        <w:t xml:space="preserve"> gegeven te worden. </w:t>
      </w:r>
      <w:r w:rsidR="006D4752">
        <w:t>Je</w:t>
      </w:r>
      <w:r>
        <w:t xml:space="preserve"> dient dus de Cellen ‘Melding bij AAN/analoge waardeverandering’ en ‘Melding bij UIT ‘ aan te passen.</w:t>
      </w:r>
      <w:r>
        <w:br/>
      </w:r>
      <w:r w:rsidR="006D4752">
        <w:t>Je</w:t>
      </w:r>
      <w:r>
        <w:t xml:space="preserve"> kan tekst in de cel plaatsen, ook kan </w:t>
      </w:r>
      <w:r w:rsidR="006D4752">
        <w:t>je</w:t>
      </w:r>
      <w:r>
        <w:t xml:space="preserve"> tekst in de cel sturen. Met het commando &lt;v&gt; zal </w:t>
      </w:r>
      <w:r w:rsidR="006D4752">
        <w:t>je</w:t>
      </w:r>
      <w:r>
        <w:t xml:space="preserve"> de waarde/tekst die in de melding gestuurd word ook mee doorgegeven worden.</w:t>
      </w:r>
    </w:p>
    <w:p w14:paraId="668B360F" w14:textId="30909154" w:rsidR="005536AE" w:rsidRDefault="005536AE" w:rsidP="005536AE">
      <w:r>
        <w:t xml:space="preserve">Voor de opbouw van de meldingen en welke melding </w:t>
      </w:r>
      <w:r w:rsidR="006D4752">
        <w:t>je dient</w:t>
      </w:r>
      <w:r>
        <w:t xml:space="preserve"> in te geven voor bepaalde evenementen kan </w:t>
      </w:r>
      <w:r w:rsidR="006D4752">
        <w:t xml:space="preserve">je </w:t>
      </w:r>
      <w:r>
        <w:t xml:space="preserve">de standaard commando lijst bekijken, deze meldingen zijn een afspraak tussen G4S en </w:t>
      </w:r>
      <w:r w:rsidR="006D4752">
        <w:t>L</w:t>
      </w:r>
      <w:r>
        <w:t xml:space="preserve">oxone. Als er bijkomende meldingen zijn die niet mee opgenomen zijn in de lijst dan dienen deze meldingen aangevraagd te </w:t>
      </w:r>
      <w:r>
        <w:lastRenderedPageBreak/>
        <w:t xml:space="preserve">worden bij </w:t>
      </w:r>
      <w:r w:rsidR="006D4752">
        <w:t>L</w:t>
      </w:r>
      <w:r>
        <w:t>oxone. Hierna zal dan geëvalueerd worden of deze meldingen mee onder de standaardlijsten worden opgenomen.</w:t>
      </w:r>
    </w:p>
    <w:p w14:paraId="05A5B87E" w14:textId="77777777" w:rsidR="005536AE" w:rsidRDefault="005536AE" w:rsidP="005536AE">
      <w:r>
        <w:t>Een melding is altijd opgebouwd uit de volgende info Evenement, Zone, Ruimte NM</w:t>
      </w:r>
    </w:p>
    <w:p w14:paraId="41A3617C" w14:textId="77777777" w:rsidR="005536AE" w:rsidRDefault="005536AE" w:rsidP="005536AE">
      <w:r>
        <w:t>Belangrijk is dat tussen de zone en ruimte een accent circonflexe (een hoedje) staat het volgende teken ^, anders zal de tekst niet correct binnen komen bij de meldkamer.</w:t>
      </w:r>
    </w:p>
    <w:p w14:paraId="33DFB63A" w14:textId="6C71B716" w:rsidR="005536AE" w:rsidRDefault="005536AE" w:rsidP="005536AE">
      <w:r>
        <w:rPr>
          <w:noProof/>
        </w:rPr>
        <w:drawing>
          <wp:inline distT="0" distB="0" distL="0" distR="0" wp14:anchorId="275C8A4E" wp14:editId="7CE15B1F">
            <wp:extent cx="1905000" cy="838200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EA34B" w14:textId="77777777" w:rsidR="005536AE" w:rsidRDefault="005536AE" w:rsidP="005536AE"/>
    <w:p w14:paraId="51AB2E04" w14:textId="77777777" w:rsidR="005536AE" w:rsidRDefault="005536AE" w:rsidP="005536AE">
      <w:r>
        <w:t>Voorbeelden van meldingen die men in de SIA kan zetten:</w:t>
      </w:r>
    </w:p>
    <w:p w14:paraId="2F112B04" w14:textId="77777777" w:rsidR="005536AE" w:rsidRDefault="005536AE" w:rsidP="005536AE">
      <w:pPr>
        <w:pStyle w:val="Lijstalinea"/>
        <w:numPr>
          <w:ilvl w:val="0"/>
          <w:numId w:val="3"/>
        </w:numPr>
      </w:pPr>
      <w:r>
        <w:t>ZR5210^Keuken NM</w:t>
      </w:r>
    </w:p>
    <w:p w14:paraId="40AC10F2" w14:textId="77777777" w:rsidR="005536AE" w:rsidRDefault="005536AE" w:rsidP="005536AE">
      <w:pPr>
        <w:pStyle w:val="Lijstalinea"/>
        <w:numPr>
          <w:ilvl w:val="0"/>
          <w:numId w:val="3"/>
        </w:numPr>
      </w:pPr>
      <w:r>
        <w:t xml:space="preserve">ZR5210^&lt;v&gt; NM </w:t>
      </w:r>
      <w:r>
        <w:tab/>
        <w:t>(ruimte wordt als tekst in de cel gestuurd)</w:t>
      </w:r>
    </w:p>
    <w:p w14:paraId="2412DB3F" w14:textId="77777777" w:rsidR="005536AE" w:rsidRDefault="005536AE" w:rsidP="005536AE">
      <w:pPr>
        <w:pStyle w:val="Lijstalinea"/>
        <w:numPr>
          <w:ilvl w:val="0"/>
          <w:numId w:val="3"/>
        </w:numPr>
      </w:pPr>
      <w:r>
        <w:t>&lt;v&gt;</w:t>
      </w:r>
      <w:r>
        <w:tab/>
      </w:r>
      <w:r>
        <w:tab/>
      </w:r>
      <w:r>
        <w:tab/>
        <w:t>(het evenement, zone en ruimte worden via logica als tekst in de cel gestuurd)</w:t>
      </w:r>
    </w:p>
    <w:p w14:paraId="3C5FA075" w14:textId="77777777" w:rsidR="004D2C18" w:rsidRPr="007458D4" w:rsidRDefault="004D2C18"/>
    <w:p w14:paraId="5E65164D" w14:textId="77777777" w:rsidR="007C29DC" w:rsidRPr="007458D4" w:rsidRDefault="007C29DC"/>
    <w:sectPr w:rsidR="007C29DC" w:rsidRPr="007458D4" w:rsidSect="00046D40">
      <w:headerReference w:type="default" r:id="rId11"/>
      <w:footerReference w:type="default" r:id="rId12"/>
      <w:pgSz w:w="11906" w:h="16838"/>
      <w:pgMar w:top="1417" w:right="566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29EE8" w14:textId="77777777" w:rsidR="00A93334" w:rsidRDefault="00A93334" w:rsidP="00046D40">
      <w:pPr>
        <w:spacing w:after="0" w:line="240" w:lineRule="auto"/>
      </w:pPr>
      <w:r>
        <w:separator/>
      </w:r>
    </w:p>
  </w:endnote>
  <w:endnote w:type="continuationSeparator" w:id="0">
    <w:p w14:paraId="01B79C23" w14:textId="77777777" w:rsidR="00A93334" w:rsidRDefault="00A93334" w:rsidP="0004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rta Regular"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572145"/>
      <w:docPartObj>
        <w:docPartGallery w:val="Page Numbers (Bottom of Page)"/>
        <w:docPartUnique/>
      </w:docPartObj>
    </w:sdtPr>
    <w:sdtEndPr>
      <w:rPr>
        <w:rFonts w:ascii="Averta Regular" w:hAnsi="Averta Regular"/>
        <w:color w:val="FFFFFF" w:themeColor="background1"/>
      </w:rPr>
    </w:sdtEndPr>
    <w:sdtContent>
      <w:p w14:paraId="54A7059A" w14:textId="18BF686A" w:rsidR="005821C1" w:rsidRDefault="005821C1" w:rsidP="00046D40">
        <w:pPr>
          <w:pStyle w:val="Voettekst"/>
          <w:ind w:firstLine="1416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FAB1583" wp14:editId="45DA92E4">
                  <wp:simplePos x="0" y="0"/>
                  <wp:positionH relativeFrom="rightMargin">
                    <wp:posOffset>-1453833</wp:posOffset>
                  </wp:positionH>
                  <wp:positionV relativeFrom="paragraph">
                    <wp:posOffset>-186372</wp:posOffset>
                  </wp:positionV>
                  <wp:extent cx="3747135" cy="1513840"/>
                  <wp:effectExtent l="1078548" t="26352" r="1008062" b="36513"/>
                  <wp:wrapNone/>
                  <wp:docPr id="2" name="Rechthoek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8736213">
                            <a:off x="0" y="0"/>
                            <a:ext cx="3747135" cy="1513840"/>
                          </a:xfrm>
                          <a:prstGeom prst="rect">
                            <a:avLst/>
                          </a:prstGeom>
                          <a:solidFill>
                            <a:srgbClr val="69C3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C41110C" id="Rechthoek 2" o:spid="_x0000_s1026" style="position:absolute;margin-left:-114.5pt;margin-top:-14.65pt;width:295.05pt;height:119.2pt;rotation:-3128019fd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" fillcolor="#69c350" stroked="f" strokeweight="1pt">
                  <w10:wrap anchorx="margin"/>
                </v:rect>
              </w:pict>
            </mc:Fallback>
          </mc:AlternateContent>
        </w:r>
      </w:p>
      <w:p w14:paraId="2EEC9B87" w14:textId="6A9CB457" w:rsidR="005821C1" w:rsidRDefault="005821C1" w:rsidP="00046D40">
        <w:pPr>
          <w:pStyle w:val="Voettekst"/>
          <w:ind w:firstLine="1416"/>
          <w:jc w:val="right"/>
        </w:pPr>
      </w:p>
      <w:p w14:paraId="7D47E8A9" w14:textId="1771518E" w:rsidR="005821C1" w:rsidRPr="005821C1" w:rsidRDefault="005821C1" w:rsidP="005821C1">
        <w:pPr>
          <w:pStyle w:val="Voettekst"/>
          <w:rPr>
            <w:sz w:val="18"/>
            <w:szCs w:val="18"/>
          </w:rPr>
        </w:pPr>
        <w:r w:rsidRPr="005821C1">
          <w:rPr>
            <w:rFonts w:cstheme="minorHAnsi"/>
            <w:sz w:val="18"/>
            <w:szCs w:val="18"/>
          </w:rPr>
          <w:t>©</w:t>
        </w:r>
        <w:r w:rsidRPr="005821C1">
          <w:rPr>
            <w:sz w:val="18"/>
            <w:szCs w:val="18"/>
          </w:rPr>
          <w:t xml:space="preserve"> Loxone Electronics GmbH, Smart Home 1, 4154 Kollerschlag</w:t>
        </w:r>
      </w:p>
      <w:p w14:paraId="49747211" w14:textId="6936F681" w:rsidR="00046D40" w:rsidRPr="005821C1" w:rsidRDefault="00046D40" w:rsidP="00046D40">
        <w:pPr>
          <w:pStyle w:val="Voettekst"/>
          <w:ind w:firstLine="1416"/>
          <w:jc w:val="right"/>
          <w:rPr>
            <w:rFonts w:ascii="Averta Regular" w:hAnsi="Averta Regular"/>
            <w:color w:val="FFFFFF" w:themeColor="background1"/>
          </w:rPr>
        </w:pPr>
        <w:r w:rsidRPr="005821C1">
          <w:rPr>
            <w:rFonts w:ascii="Averta Regular" w:hAnsi="Averta Regular"/>
            <w:color w:val="FFFFFF" w:themeColor="background1"/>
          </w:rPr>
          <w:fldChar w:fldCharType="begin"/>
        </w:r>
        <w:r w:rsidRPr="005821C1">
          <w:rPr>
            <w:rFonts w:ascii="Averta Regular" w:hAnsi="Averta Regular"/>
            <w:color w:val="FFFFFF" w:themeColor="background1"/>
          </w:rPr>
          <w:instrText>PAGE   \* MERGEFORMAT</w:instrText>
        </w:r>
        <w:r w:rsidRPr="005821C1">
          <w:rPr>
            <w:rFonts w:ascii="Averta Regular" w:hAnsi="Averta Regular"/>
            <w:color w:val="FFFFFF" w:themeColor="background1"/>
          </w:rPr>
          <w:fldChar w:fldCharType="separate"/>
        </w:r>
        <w:r w:rsidRPr="005821C1">
          <w:rPr>
            <w:rFonts w:ascii="Averta Regular" w:hAnsi="Averta Regular"/>
            <w:color w:val="FFFFFF" w:themeColor="background1"/>
            <w:lang w:val="nl-NL"/>
          </w:rPr>
          <w:t>2</w:t>
        </w:r>
        <w:r w:rsidRPr="005821C1">
          <w:rPr>
            <w:rFonts w:ascii="Averta Regular" w:hAnsi="Averta Regular"/>
            <w:color w:val="FFFFFF" w:themeColor="background1"/>
          </w:rPr>
          <w:fldChar w:fldCharType="end"/>
        </w:r>
      </w:p>
    </w:sdtContent>
  </w:sdt>
  <w:p w14:paraId="0FA5812B" w14:textId="10F18AD5" w:rsidR="00046D40" w:rsidRDefault="00046D40" w:rsidP="00046D40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77564" w14:textId="77777777" w:rsidR="00A93334" w:rsidRDefault="00A93334" w:rsidP="00046D40">
      <w:pPr>
        <w:spacing w:after="0" w:line="240" w:lineRule="auto"/>
      </w:pPr>
      <w:r>
        <w:separator/>
      </w:r>
    </w:p>
  </w:footnote>
  <w:footnote w:type="continuationSeparator" w:id="0">
    <w:p w14:paraId="12740DF2" w14:textId="77777777" w:rsidR="00A93334" w:rsidRDefault="00A93334" w:rsidP="00046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06D8" w14:textId="3190FA26" w:rsidR="00046D40" w:rsidRDefault="00046D40" w:rsidP="00046D40">
    <w:pPr>
      <w:pStyle w:val="Koptekst"/>
      <w:jc w:val="right"/>
    </w:pPr>
    <w:r>
      <w:rPr>
        <w:noProof/>
      </w:rPr>
      <w:drawing>
        <wp:inline distT="0" distB="0" distL="0" distR="0" wp14:anchorId="5DFBDA7C" wp14:editId="1431B32D">
          <wp:extent cx="1476375" cy="331202"/>
          <wp:effectExtent l="0" t="0" r="0" b="0"/>
          <wp:docPr id="12" name="Afbeelding 12" descr="Afbeelding met tekst, klok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klok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354" cy="33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4D94DE" w14:textId="23C3DD81" w:rsidR="00046D40" w:rsidRDefault="00046D40">
    <w:pPr>
      <w:pStyle w:val="Koptekst"/>
    </w:pPr>
  </w:p>
  <w:p w14:paraId="2C156951" w14:textId="3D5A0CF4" w:rsidR="00046D40" w:rsidRDefault="00046D4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A004F"/>
    <w:multiLevelType w:val="hybridMultilevel"/>
    <w:tmpl w:val="0188F514"/>
    <w:lvl w:ilvl="0" w:tplc="D2885ED2">
      <w:start w:val="576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B85E03"/>
    <w:multiLevelType w:val="hybridMultilevel"/>
    <w:tmpl w:val="D5E67130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C45DF"/>
    <w:multiLevelType w:val="hybridMultilevel"/>
    <w:tmpl w:val="5DD65E2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DC"/>
    <w:rsid w:val="00046D40"/>
    <w:rsid w:val="0008350A"/>
    <w:rsid w:val="00262163"/>
    <w:rsid w:val="002A258B"/>
    <w:rsid w:val="002B421A"/>
    <w:rsid w:val="00301A37"/>
    <w:rsid w:val="00331B52"/>
    <w:rsid w:val="0037402F"/>
    <w:rsid w:val="00375DF2"/>
    <w:rsid w:val="003E3ACB"/>
    <w:rsid w:val="004507AA"/>
    <w:rsid w:val="004D2C18"/>
    <w:rsid w:val="005536AE"/>
    <w:rsid w:val="00576006"/>
    <w:rsid w:val="005821C1"/>
    <w:rsid w:val="005A0E90"/>
    <w:rsid w:val="00611C1C"/>
    <w:rsid w:val="00620042"/>
    <w:rsid w:val="00685A31"/>
    <w:rsid w:val="006D4752"/>
    <w:rsid w:val="007458D4"/>
    <w:rsid w:val="00760627"/>
    <w:rsid w:val="00781BF5"/>
    <w:rsid w:val="007B3DFA"/>
    <w:rsid w:val="007C29DC"/>
    <w:rsid w:val="007E4E62"/>
    <w:rsid w:val="00856CAC"/>
    <w:rsid w:val="008876A5"/>
    <w:rsid w:val="00A122D6"/>
    <w:rsid w:val="00A45DAB"/>
    <w:rsid w:val="00A53995"/>
    <w:rsid w:val="00A93334"/>
    <w:rsid w:val="00B15719"/>
    <w:rsid w:val="00BF1F29"/>
    <w:rsid w:val="00C925B8"/>
    <w:rsid w:val="00D3605B"/>
    <w:rsid w:val="00D9699C"/>
    <w:rsid w:val="00DC6AFB"/>
    <w:rsid w:val="00E10D7C"/>
    <w:rsid w:val="00E54088"/>
    <w:rsid w:val="00E54CA9"/>
    <w:rsid w:val="00E92D2A"/>
    <w:rsid w:val="00ED6144"/>
    <w:rsid w:val="00F7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54577"/>
  <w15:chartTrackingRefBased/>
  <w15:docId w15:val="{AF35F8FC-A254-4C3A-8526-0DC0A0A3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36AE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A25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046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6D40"/>
  </w:style>
  <w:style w:type="paragraph" w:styleId="Voettekst">
    <w:name w:val="footer"/>
    <w:basedOn w:val="Standaard"/>
    <w:link w:val="VoettekstChar"/>
    <w:uiPriority w:val="99"/>
    <w:unhideWhenUsed/>
    <w:rsid w:val="00046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6D40"/>
  </w:style>
  <w:style w:type="paragraph" w:styleId="Lijstalinea">
    <w:name w:val="List Paragraph"/>
    <w:basedOn w:val="Standaard"/>
    <w:uiPriority w:val="34"/>
    <w:qFormat/>
    <w:rsid w:val="00553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Van Soom</dc:creator>
  <cp:keywords/>
  <dc:description/>
  <cp:lastModifiedBy>Bertien Van Peer</cp:lastModifiedBy>
  <cp:revision>3</cp:revision>
  <dcterms:created xsi:type="dcterms:W3CDTF">2021-10-13T09:45:00Z</dcterms:created>
  <dcterms:modified xsi:type="dcterms:W3CDTF">2021-10-13T10:13:00Z</dcterms:modified>
</cp:coreProperties>
</file>